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Onormal"/>
        <w:widowControl/>
        <w:spacing w:lineRule="auto" w:line="288"/>
        <w:jc w:val="center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 xml:space="preserve">프로그래밍 기초 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 xml:space="preserve">- 2001020216_15v3 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 xml:space="preserve">응용 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 xml:space="preserve">SW 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기초 기술 활용 과제</w:t>
      </w:r>
    </w:p>
    <w:p>
      <w:pPr>
        <w:pStyle w:val="LOnormal"/>
        <w:widowControl/>
        <w:spacing w:lineRule="auto" w:line="288"/>
        <w:jc w:val="left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tbl>
      <w:tblPr>
        <w:tblStyle w:val="a5"/>
        <w:tblW w:w="9015" w:type="dxa"/>
        <w:jc w:val="left"/>
        <w:tblInd w:w="-7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30" w:type="dxa"/>
          <w:bottom w:w="100" w:type="dxa"/>
          <w:right w:w="100" w:type="dxa"/>
        </w:tblCellMar>
        <w:tblLook w:val="0600"/>
      </w:tblPr>
      <w:tblGrid>
        <w:gridCol w:w="1500"/>
        <w:gridCol w:w="4514"/>
        <w:gridCol w:w="1455"/>
        <w:gridCol w:w="1545"/>
      </w:tblGrid>
      <w:tr>
        <w:trPr>
          <w:trHeight w:val="420" w:hRule="atLeast"/>
        </w:trPr>
        <w:tc>
          <w:tcPr>
            <w:tcW w:w="150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FEFEF" w:val="clear"/>
            <w:tcMar>
              <w:left w:w="30" w:type="dxa"/>
            </w:tcMar>
            <w:vAlign w:val="center"/>
          </w:tcPr>
          <w:p>
            <w:pPr>
              <w:pStyle w:val="LOnormal"/>
              <w:spacing w:lineRule="auto" w:line="240"/>
              <w:rPr>
                <w:b/>
                <w:b/>
              </w:rPr>
            </w:pPr>
            <w:r>
              <w:rPr>
                <w:rFonts w:ascii="Arial Unicode MS" w:hAnsi="Arial Unicode MS" w:cs="Arial Unicode MS" w:eastAsia="Arial Unicode MS"/>
                <w:b/>
              </w:rPr>
              <w:t>과정명</w:t>
            </w:r>
          </w:p>
        </w:tc>
        <w:tc>
          <w:tcPr>
            <w:tcW w:w="7514" w:type="dxa"/>
            <w:gridSpan w:val="3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30" w:type="dxa"/>
            </w:tcMar>
            <w:vAlign w:val="center"/>
          </w:tcPr>
          <w:p>
            <w:pPr>
              <w:pStyle w:val="LOnormal"/>
              <w:spacing w:lineRule="auto" w:line="240"/>
              <w:rPr/>
            </w:pPr>
            <w:r>
              <w:rPr>
                <w:rFonts w:ascii="Arial Unicode MS" w:hAnsi="Arial Unicode MS" w:cs="Arial Unicode MS" w:eastAsia="Arial Unicode MS"/>
              </w:rPr>
              <w:t xml:space="preserve">클라우드 기반 </w:t>
            </w:r>
            <w:r>
              <w:rPr>
                <w:rFonts w:eastAsia="Arial Unicode MS" w:cs="Arial Unicode MS" w:ascii="Arial Unicode MS" w:hAnsi="Arial Unicode MS"/>
              </w:rPr>
              <w:t xml:space="preserve">JAVA  </w:t>
            </w:r>
            <w:r>
              <w:rPr>
                <w:rFonts w:ascii="Arial Unicode MS" w:hAnsi="Arial Unicode MS" w:cs="Arial Unicode MS" w:eastAsia="Arial Unicode MS"/>
              </w:rPr>
              <w:t xml:space="preserve">웹 응용 </w:t>
            </w:r>
            <w:r>
              <w:rPr>
                <w:rFonts w:eastAsia="Arial Unicode MS" w:cs="Arial Unicode MS" w:ascii="Arial Unicode MS" w:hAnsi="Arial Unicode MS"/>
              </w:rPr>
              <w:t xml:space="preserve">SW </w:t>
            </w:r>
            <w:r>
              <w:rPr>
                <w:rFonts w:ascii="Arial Unicode MS" w:hAnsi="Arial Unicode MS" w:cs="Arial Unicode MS" w:eastAsia="Arial Unicode MS"/>
              </w:rPr>
              <w:t>엔지니어 양성과정</w:t>
            </w:r>
          </w:p>
        </w:tc>
      </w:tr>
      <w:tr>
        <w:trPr>
          <w:trHeight w:val="520" w:hRule="atLeast"/>
        </w:trPr>
        <w:tc>
          <w:tcPr>
            <w:tcW w:w="150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FEFEF" w:val="clear"/>
            <w:tcMar>
              <w:left w:w="30" w:type="dxa"/>
            </w:tcMar>
            <w:vAlign w:val="center"/>
          </w:tcPr>
          <w:p>
            <w:pPr>
              <w:pStyle w:val="LOnormal"/>
              <w:spacing w:lineRule="auto" w:line="240"/>
              <w:rPr>
                <w:b/>
                <w:b/>
              </w:rPr>
            </w:pPr>
            <w:r>
              <w:rPr>
                <w:rFonts w:ascii="Arial Unicode MS" w:hAnsi="Arial Unicode MS" w:cs="Arial Unicode MS" w:eastAsia="Arial Unicode MS"/>
                <w:b/>
              </w:rPr>
              <w:t>교과목</w:t>
            </w:r>
          </w:p>
        </w:tc>
        <w:tc>
          <w:tcPr>
            <w:tcW w:w="451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30" w:type="dxa"/>
            </w:tcMar>
            <w:vAlign w:val="center"/>
          </w:tcPr>
          <w:p>
            <w:pPr>
              <w:pStyle w:val="LOnormal"/>
              <w:spacing w:lineRule="auto" w:line="240"/>
              <w:rPr/>
            </w:pPr>
            <w:r>
              <w:rPr>
                <w:rFonts w:ascii="Arial Unicode MS" w:hAnsi="Arial Unicode MS" w:cs="Arial Unicode MS" w:eastAsia="Arial Unicode MS"/>
              </w:rPr>
              <w:t>프로그래밍 기초</w:t>
            </w:r>
          </w:p>
        </w:tc>
        <w:tc>
          <w:tcPr>
            <w:tcW w:w="145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FEFEF" w:val="clear"/>
            <w:tcMar>
              <w:left w:w="30" w:type="dxa"/>
            </w:tcMar>
            <w:vAlign w:val="center"/>
          </w:tcPr>
          <w:p>
            <w:pPr>
              <w:pStyle w:val="LOnormal"/>
              <w:spacing w:lineRule="auto" w:line="240"/>
              <w:rPr>
                <w:b/>
                <w:b/>
              </w:rPr>
            </w:pPr>
            <w:r>
              <w:rPr>
                <w:rFonts w:ascii="Arial Unicode MS" w:hAnsi="Arial Unicode MS" w:cs="Arial Unicode MS" w:eastAsia="Arial Unicode MS"/>
                <w:b/>
              </w:rPr>
              <w:t>훈련생</w:t>
            </w:r>
          </w:p>
        </w:tc>
        <w:tc>
          <w:tcPr>
            <w:tcW w:w="154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30" w:type="dxa"/>
            </w:tcMar>
            <w:vAlign w:val="center"/>
          </w:tcPr>
          <w:p>
            <w:pPr>
              <w:pStyle w:val="LOnormal"/>
              <w:spacing w:lineRule="auto" w:line="240"/>
              <w:rPr/>
            </w:pPr>
            <w:r>
              <w:rPr/>
              <w:t>박훈</w:t>
            </w:r>
          </w:p>
        </w:tc>
      </w:tr>
      <w:tr>
        <w:trPr/>
        <w:tc>
          <w:tcPr>
            <w:tcW w:w="150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FEFEF" w:val="clear"/>
            <w:tcMar>
              <w:left w:w="30" w:type="dxa"/>
            </w:tcMar>
            <w:vAlign w:val="center"/>
          </w:tcPr>
          <w:p>
            <w:pPr>
              <w:pStyle w:val="LOnormal"/>
              <w:spacing w:lineRule="auto" w:line="240"/>
              <w:rPr>
                <w:b/>
                <w:b/>
              </w:rPr>
            </w:pPr>
            <w:r>
              <w:rPr>
                <w:rFonts w:ascii="Arial Unicode MS" w:hAnsi="Arial Unicode MS" w:cs="Arial Unicode MS" w:eastAsia="Arial Unicode MS"/>
                <w:b/>
              </w:rPr>
              <w:t>능력단위</w:t>
            </w:r>
          </w:p>
        </w:tc>
        <w:tc>
          <w:tcPr>
            <w:tcW w:w="451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30" w:type="dxa"/>
            </w:tcMar>
            <w:vAlign w:val="center"/>
          </w:tcPr>
          <w:p>
            <w:pPr>
              <w:pStyle w:val="LOnormal"/>
              <w:widowControl/>
              <w:spacing w:lineRule="auto" w:line="288"/>
              <w:rPr/>
            </w:pPr>
            <w:r>
              <w:rPr>
                <w:rFonts w:eastAsia="Arial Unicode MS" w:cs="Arial Unicode MS" w:ascii="Arial Unicode MS" w:hAnsi="Arial Unicode MS"/>
              </w:rPr>
              <w:t xml:space="preserve">2001020216_15v3 </w:t>
            </w:r>
            <w:r>
              <w:rPr>
                <w:rFonts w:ascii="Arial Unicode MS" w:hAnsi="Arial Unicode MS" w:cs="Arial Unicode MS" w:eastAsia="Arial Unicode MS"/>
              </w:rPr>
              <w:t xml:space="preserve">응용 </w:t>
            </w:r>
            <w:r>
              <w:rPr>
                <w:rFonts w:eastAsia="Arial Unicode MS" w:cs="Arial Unicode MS" w:ascii="Arial Unicode MS" w:hAnsi="Arial Unicode MS"/>
              </w:rPr>
              <w:t xml:space="preserve">SW </w:t>
            </w:r>
            <w:r>
              <w:rPr>
                <w:rFonts w:ascii="Arial Unicode MS" w:hAnsi="Arial Unicode MS" w:cs="Arial Unicode MS" w:eastAsia="Arial Unicode MS"/>
              </w:rPr>
              <w:t>기초 기술 활용</w:t>
            </w:r>
          </w:p>
        </w:tc>
        <w:tc>
          <w:tcPr>
            <w:tcW w:w="145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FEFEF" w:val="clear"/>
            <w:tcMar>
              <w:left w:w="30" w:type="dxa"/>
            </w:tcMar>
            <w:vAlign w:val="center"/>
          </w:tcPr>
          <w:p>
            <w:pPr>
              <w:pStyle w:val="LOnormal"/>
              <w:spacing w:lineRule="auto" w:line="240"/>
              <w:rPr>
                <w:b/>
                <w:b/>
              </w:rPr>
            </w:pPr>
            <w:r>
              <w:rPr>
                <w:rFonts w:ascii="Arial Unicode MS" w:hAnsi="Arial Unicode MS" w:cs="Arial Unicode MS" w:eastAsia="Arial Unicode MS"/>
                <w:b/>
              </w:rPr>
              <w:t>훈련교사</w:t>
            </w:r>
          </w:p>
        </w:tc>
        <w:tc>
          <w:tcPr>
            <w:tcW w:w="154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30" w:type="dxa"/>
            </w:tcMar>
            <w:vAlign w:val="center"/>
          </w:tcPr>
          <w:p>
            <w:pPr>
              <w:pStyle w:val="LOnormal"/>
              <w:spacing w:lineRule="auto" w:line="240"/>
              <w:rPr/>
            </w:pPr>
            <w:r>
              <w:rPr>
                <w:rFonts w:ascii="Arial Unicode MS" w:hAnsi="Arial Unicode MS" w:cs="Arial Unicode MS" w:eastAsia="Arial Unicode MS"/>
              </w:rPr>
              <w:t>이원일</w:t>
            </w:r>
          </w:p>
        </w:tc>
      </w:tr>
    </w:tbl>
    <w:p>
      <w:pPr>
        <w:pStyle w:val="LOnormal"/>
        <w:widowControl/>
        <w:spacing w:lineRule="auto" w:line="288"/>
        <w:jc w:val="left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1] </w:t>
      </w:r>
      <w:r>
        <w:rPr>
          <w:rFonts w:ascii="Arial Unicode MS" w:hAnsi="Arial Unicode MS" w:cs="Arial Unicode MS" w:eastAsia="Arial Unicode MS"/>
        </w:rPr>
        <w:t>리눅스 기본 명령어를 조사하여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/>
      </w:pPr>
      <w:r>
        <w:rPr/>
        <w:t># cd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체인지 디렉토리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pwd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출력 워킹 디렉토리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ls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리스트</w:t>
      </w:r>
    </w:p>
    <w:p>
      <w:pPr>
        <w:pStyle w:val="LOnormal"/>
        <w:widowControl/>
        <w:spacing w:lineRule="auto" w:line="288"/>
        <w:jc w:val="left"/>
        <w:rPr/>
      </w:pPr>
      <w:r>
        <w:rPr/>
        <w:t>옵션</w:t>
      </w:r>
      <w:r>
        <w:rPr/>
        <w:t>: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-F </w:t>
      </w:r>
      <w:r>
        <w:rPr/>
        <w:t>폴더 파일 구분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--color </w:t>
      </w:r>
      <w:r>
        <w:rPr/>
        <w:t>컬러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-a </w:t>
      </w:r>
      <w:r>
        <w:rPr/>
        <w:t>숨김파일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-h </w:t>
      </w:r>
      <w:r>
        <w:rPr/>
        <w:t>사이즈를 단위로 표시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-l </w:t>
      </w:r>
      <w:r>
        <w:rPr/>
        <w:t>목록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-t </w:t>
      </w:r>
      <w:r>
        <w:rPr/>
        <w:t>시간순서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touch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만들기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mkdir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디렉토리 만들기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cp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복사하기</w:t>
      </w:r>
    </w:p>
    <w:p>
      <w:pPr>
        <w:pStyle w:val="LOnormal"/>
        <w:widowControl/>
        <w:spacing w:lineRule="auto" w:line="288"/>
        <w:jc w:val="left"/>
        <w:rPr/>
      </w:pPr>
      <w:r>
        <w:rPr/>
        <w:t>옵션</w:t>
      </w:r>
      <w:r>
        <w:rPr/>
        <w:t>: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-f </w:t>
      </w:r>
      <w:r>
        <w:rPr/>
        <w:t>강제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-i </w:t>
      </w:r>
      <w:r>
        <w:rPr/>
        <w:t>물어보기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-v </w:t>
      </w:r>
      <w:r>
        <w:rPr/>
        <w:t>과정 보여주기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mv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옮기기</w:t>
      </w:r>
    </w:p>
    <w:p>
      <w:pPr>
        <w:pStyle w:val="LOnormal"/>
        <w:widowControl/>
        <w:spacing w:lineRule="auto" w:line="288"/>
        <w:jc w:val="left"/>
        <w:rPr/>
      </w:pPr>
      <w:r>
        <w:rPr/>
        <w:t>옵션</w:t>
      </w:r>
      <w:r>
        <w:rPr/>
        <w:t>: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-f </w:t>
      </w:r>
      <w:r>
        <w:rPr/>
        <w:t>강제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-i </w:t>
      </w:r>
      <w:r>
        <w:rPr/>
        <w:t>물어보기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-v </w:t>
      </w:r>
      <w:r>
        <w:rPr/>
        <w:t>과정 보여주기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rm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리무브</w:t>
      </w:r>
      <w:r>
        <w:rPr/>
        <w:t xml:space="preserve">. </w:t>
      </w:r>
      <w:r>
        <w:rPr/>
        <w:t>없애기</w:t>
      </w:r>
    </w:p>
    <w:p>
      <w:pPr>
        <w:pStyle w:val="LOnormal"/>
        <w:widowControl/>
        <w:spacing w:lineRule="auto" w:line="288"/>
        <w:jc w:val="left"/>
        <w:rPr/>
      </w:pPr>
      <w:r>
        <w:rPr/>
        <w:t>옵션</w:t>
      </w:r>
      <w:r>
        <w:rPr/>
        <w:t>: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-f </w:t>
      </w:r>
      <w:r>
        <w:rPr/>
        <w:t>강제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-i </w:t>
      </w:r>
      <w:r>
        <w:rPr/>
        <w:t>물어보기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 xml:space="preserve">-v </w:t>
      </w:r>
      <w:r>
        <w:rPr/>
        <w:t>과정 보여주기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cat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내용보기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head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내용보기 윗부분만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tail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내용보기 아랫부부만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find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파일 찾기</w:t>
      </w:r>
    </w:p>
    <w:p>
      <w:pPr>
        <w:pStyle w:val="LOnormal"/>
        <w:widowControl/>
        <w:spacing w:lineRule="auto" w:line="288"/>
        <w:jc w:val="left"/>
        <w:rPr/>
      </w:pPr>
      <w:r>
        <w:rPr/>
        <w:t>옵션</w:t>
      </w:r>
      <w:r>
        <w:rPr/>
        <w:t>: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-name </w:t>
      </w:r>
      <w:r>
        <w:rPr/>
        <w:t>이름으로 찾기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# man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커맨드 매뉴얼 보기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  <w:r>
        <w:br w:type="page"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2] </w:t>
      </w:r>
      <w:r>
        <w:rPr>
          <w:rFonts w:ascii="Arial Unicode MS" w:hAnsi="Arial Unicode MS" w:cs="Arial Unicode MS" w:eastAsia="Arial Unicode MS"/>
        </w:rPr>
        <w:t>데이터베이스 종류별</w:t>
      </w:r>
      <w:r>
        <w:rPr>
          <w:rFonts w:eastAsia="Arial Unicode MS" w:cs="Arial Unicode MS" w:ascii="Arial Unicode MS" w:hAnsi="Arial Unicode MS"/>
        </w:rPr>
        <w:t>(</w:t>
      </w:r>
      <w:r>
        <w:rPr>
          <w:rFonts w:ascii="Arial Unicode MS" w:hAnsi="Arial Unicode MS" w:cs="Arial Unicode MS" w:eastAsia="Arial Unicode MS"/>
        </w:rPr>
        <w:t>객체형</w:t>
      </w:r>
      <w:r>
        <w:rPr>
          <w:rFonts w:eastAsia="Arial Unicode MS" w:cs="Arial Unicode MS" w:ascii="Arial Unicode MS" w:hAnsi="Arial Unicode MS"/>
        </w:rPr>
        <w:t xml:space="preserve">, </w:t>
      </w:r>
      <w:r>
        <w:rPr>
          <w:rFonts w:ascii="Arial Unicode MS" w:hAnsi="Arial Unicode MS" w:cs="Arial Unicode MS" w:eastAsia="Arial Unicode MS"/>
        </w:rPr>
        <w:t>관계형 등</w:t>
      </w:r>
      <w:r>
        <w:rPr>
          <w:rFonts w:eastAsia="Arial Unicode MS" w:cs="Arial Unicode MS" w:ascii="Arial Unicode MS" w:hAnsi="Arial Unicode MS"/>
        </w:rPr>
        <w:t>)</w:t>
      </w:r>
      <w:r>
        <w:rPr>
          <w:rFonts w:ascii="Arial Unicode MS" w:hAnsi="Arial Unicode MS" w:cs="Arial Unicode MS" w:eastAsia="Arial Unicode MS"/>
        </w:rPr>
        <w:t>로 그 특징을 조사하여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[[[ RDB ]]]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01) RDBMS (Relational Database Management System)</w:t>
      </w:r>
    </w:p>
    <w:p>
      <w:pPr>
        <w:pStyle w:val="LOnormal"/>
        <w:widowControl/>
        <w:spacing w:lineRule="auto" w:line="288"/>
        <w:jc w:val="left"/>
        <w:rPr/>
      </w:pPr>
      <w:r>
        <w:rPr/>
        <w:t>| 1970</w:t>
      </w:r>
      <w:r>
        <w:rPr/>
        <w:t>년 에드거 커드가 제안한 데이터 관계형 모델에 기초하는 데이터베이스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키</w:t>
      </w:r>
      <w:r>
        <w:rPr/>
        <w:t>(key)</w:t>
      </w:r>
      <w:r>
        <w:rPr/>
        <w:t>와 값</w:t>
      </w:r>
      <w:r>
        <w:rPr/>
        <w:t>(value)</w:t>
      </w:r>
      <w:r>
        <w:rPr/>
        <w:t>들의 간단한 관계를 테이블화 시킨 매우 간단한 원칙의 전산정보 데이터베이스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데이터를 컬럼과 로우를 이루는 하나 이상의 테이블</w:t>
      </w:r>
      <w:r>
        <w:rPr/>
        <w:t>(</w:t>
      </w:r>
      <w:r>
        <w:rPr/>
        <w:t>또는 관계</w:t>
      </w:r>
      <w:r>
        <w:rPr/>
        <w:t>)</w:t>
      </w:r>
      <w:r>
        <w:rPr/>
        <w:t>로 정리함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로우는 레코드 또는 튜플로 부른다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일반적으로 각 테이블</w:t>
      </w:r>
      <w:r>
        <w:rPr/>
        <w:t>(</w:t>
      </w:r>
      <w:r>
        <w:rPr/>
        <w:t>또는 관계</w:t>
      </w:r>
      <w:r>
        <w:rPr/>
        <w:t>)</w:t>
      </w:r>
      <w:r>
        <w:rPr/>
        <w:t>는 하나의 엔티티 타입을 대표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로우는 그 엔티티 종류의 인스턴스를 대표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컬럼은 그 인스턴스의 속성이 되는 값들을 대표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오라클</w:t>
      </w:r>
      <w:r>
        <w:rPr/>
        <w:t>, MS-SQL, MySQL, PostgreSQL, CUBRID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02) ORDBMS (Oriented-Relational Database Management System)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객체지향 데이터베이스 모델을 가진 관계형 데이터베이스 관리 시스템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 xml:space="preserve">개발자가 스스로 데이터 형과 메서드를 자유롭게 정의하여 </w:t>
      </w:r>
      <w:r>
        <w:rPr/>
        <w:t>DB</w:t>
      </w:r>
      <w:r>
        <w:rPr/>
        <w:t>를 개발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 xml:space="preserve">기존의 </w:t>
      </w:r>
      <w:r>
        <w:rPr/>
        <w:t>RDBMS</w:t>
      </w:r>
      <w:r>
        <w:rPr/>
        <w:t xml:space="preserve">에 외부 소프트웨어 도구를 추가하여 </w:t>
      </w:r>
      <w:r>
        <w:rPr/>
        <w:t>ORDBMS</w:t>
      </w:r>
      <w:r>
        <w:rPr/>
        <w:t>와 비슷한 기능을 제공할 수도 있는데 이러한 외부 소프트웨어 도구를 객체 관계 매핑 시스템이라고 부름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ORDBMS </w:t>
      </w:r>
      <w:r>
        <w:rPr/>
        <w:t xml:space="preserve">기술의 목표는 소프트웨어 개발자에게 문제 영역을 생각하는 수준까지 </w:t>
      </w:r>
      <w:r>
        <w:rPr/>
        <w:t xml:space="preserve">DB </w:t>
      </w:r>
      <w:r>
        <w:rPr/>
        <w:t>설계의 추상화 수준을 높이는 것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PostgreSQL, </w:t>
      </w:r>
      <w:r>
        <w:rPr/>
        <w:t>오라클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 </w:t>
      </w:r>
      <w:r>
        <w:rPr/>
        <w:t>[[[ NoSQL (Not Only SQL) ]]]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01)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 xml:space="preserve">전통적인 </w:t>
      </w:r>
      <w:r>
        <w:rPr/>
        <w:t>RDB</w:t>
      </w:r>
      <w:r>
        <w:rPr/>
        <w:t>보다 덜 제한적인 일관성 모델을 이용하는 데이터의 저장 및 검색을 위한 매커니즘을 제공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이런 접근에 대한 동기는 디자인의 단순화</w:t>
      </w:r>
      <w:r>
        <w:rPr/>
        <w:t xml:space="preserve">, </w:t>
      </w:r>
      <w:r>
        <w:rPr/>
        <w:t>수평적 확장성</w:t>
      </w:r>
      <w:r>
        <w:rPr/>
        <w:t xml:space="preserve">, </w:t>
      </w:r>
      <w:r>
        <w:rPr/>
        <w:t>세세한 통제를 포함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단순 검색 및 추가 작업을 위한 매우 최적화된 키 값 저장 공간으로</w:t>
      </w:r>
      <w:r>
        <w:rPr/>
        <w:t xml:space="preserve">, </w:t>
      </w:r>
      <w:r>
        <w:rPr/>
        <w:t>레이턴시</w:t>
      </w:r>
      <w:r>
        <w:rPr/>
        <w:t>(latency)</w:t>
      </w:r>
      <w:r>
        <w:rPr/>
        <w:t>와 스루풋</w:t>
      </w:r>
      <w:r>
        <w:rPr/>
        <w:t>(throughput)</w:t>
      </w:r>
      <w:r>
        <w:rPr/>
        <w:t>과 관련하여 상당한 성능 이익을 내는 것이 목적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빅데이터와 실시간 웹 애플리케이션의 상업적 이용에 널리 사용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>| "Not Only SQL"</w:t>
      </w:r>
      <w:r>
        <w:rPr/>
        <w:t xml:space="preserve">이라는 말은 </w:t>
      </w:r>
      <w:r>
        <w:rPr/>
        <w:t>SQL</w:t>
      </w:r>
      <w:r>
        <w:rPr/>
        <w:t>만 사용하는 것이 아니라는 말과 동시에</w:t>
      </w:r>
      <w:r>
        <w:rPr/>
        <w:t xml:space="preserve">, </w:t>
      </w:r>
      <w:r>
        <w:rPr/>
        <w:t>쿼리 언어를 사용할 수 있다는 말이기도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>| MongoDB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  <w:r>
        <w:br w:type="page"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3] </w:t>
      </w:r>
      <w:r>
        <w:rPr>
          <w:rFonts w:ascii="Arial Unicode MS" w:hAnsi="Arial Unicode MS" w:cs="Arial Unicode MS" w:eastAsia="Arial Unicode MS"/>
        </w:rPr>
        <w:t xml:space="preserve">주어진 </w:t>
      </w:r>
      <w:r>
        <w:rPr>
          <w:rFonts w:eastAsia="Arial Unicode MS" w:cs="Arial Unicode MS" w:ascii="Arial Unicode MS" w:hAnsi="Arial Unicode MS"/>
        </w:rPr>
        <w:t xml:space="preserve">E-R </w:t>
      </w:r>
      <w:r>
        <w:rPr>
          <w:rFonts w:ascii="Arial Unicode MS" w:hAnsi="Arial Unicode MS" w:cs="Arial Unicode MS" w:eastAsia="Arial Unicode MS"/>
        </w:rPr>
        <w:t>다이어그램을 보고 테이블을 생성하는 스크립트를 작성하여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>
          <w:rFonts w:ascii="Arial Unicode MS" w:hAnsi="Arial Unicode MS" w:cs="Arial Unicode MS" w:eastAsia="Arial Unicode MS"/>
        </w:rPr>
        <w:t>아래의 논리</w:t>
      </w:r>
      <w:r>
        <w:rPr>
          <w:rFonts w:eastAsia="Arial Unicode MS" w:cs="Arial Unicode MS" w:ascii="Arial Unicode MS" w:hAnsi="Arial Unicode MS"/>
        </w:rPr>
        <w:t>/</w:t>
      </w:r>
      <w:r>
        <w:rPr>
          <w:rFonts w:ascii="Arial Unicode MS" w:hAnsi="Arial Unicode MS" w:cs="Arial Unicode MS" w:eastAsia="Arial Unicode MS"/>
        </w:rPr>
        <w:t xml:space="preserve">물리 </w:t>
      </w:r>
      <w:r>
        <w:rPr>
          <w:rFonts w:eastAsia="Arial Unicode MS" w:cs="Arial Unicode MS" w:ascii="Arial Unicode MS" w:hAnsi="Arial Unicode MS"/>
        </w:rPr>
        <w:t xml:space="preserve">E-R </w:t>
      </w:r>
      <w:r>
        <w:rPr>
          <w:rFonts w:ascii="Arial Unicode MS" w:hAnsi="Arial Unicode MS" w:cs="Arial Unicode MS" w:eastAsia="Arial Unicode MS"/>
        </w:rPr>
        <w:t>다이어그램을 보고 테이블 생성 스크립트를 작성하시오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논리모델</w:t>
      </w:r>
      <w:r>
        <w:rPr>
          <w:rFonts w:eastAsia="Arial Unicode MS" w:cs="Arial Unicode MS" w:ascii="Arial Unicode MS" w:hAnsi="Arial Unicode MS"/>
        </w:rPr>
        <w:t>]</w:t>
      </w:r>
    </w:p>
    <w:p>
      <w:pPr>
        <w:pStyle w:val="LOnormal"/>
        <w:widowControl/>
        <w:jc w:val="left"/>
        <w:rPr/>
      </w:pPr>
      <w:r>
        <w:rPr/>
        <w:drawing>
          <wp:inline distT="0" distB="0" distL="0" distR="0">
            <wp:extent cx="5731510" cy="2844800"/>
            <wp:effectExtent l="0" t="0" r="0" b="0"/>
            <wp:docPr id="1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물리모델</w:t>
      </w:r>
      <w:r>
        <w:rPr>
          <w:rFonts w:eastAsia="Arial Unicode MS" w:cs="Arial Unicode MS" w:ascii="Arial Unicode MS" w:hAnsi="Arial Unicode MS"/>
        </w:rPr>
        <w:t>]</w:t>
      </w:r>
    </w:p>
    <w:p>
      <w:pPr>
        <w:pStyle w:val="LOnormal"/>
        <w:widowControl/>
        <w:jc w:val="left"/>
        <w:rPr/>
      </w:pPr>
      <w:r>
        <w:rPr/>
        <w:drawing>
          <wp:inline distT="0" distB="0" distL="0" distR="0">
            <wp:extent cx="5731510" cy="2705100"/>
            <wp:effectExtent l="0" t="0" r="0" b="0"/>
            <wp:docPr id="2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>-- ERD script</w:t>
      </w:r>
    </w:p>
    <w:p>
      <w:pPr>
        <w:pStyle w:val="LOnormal"/>
        <w:widowControl/>
        <w:jc w:val="left"/>
        <w:rPr/>
      </w:pPr>
      <w:r>
        <w:rPr/>
        <w:t>-- ========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 xml:space="preserve">-- ## </w:t>
      </w:r>
      <w:r>
        <w:rPr/>
        <w:t>회원 테이블</w:t>
      </w:r>
    </w:p>
    <w:p>
      <w:pPr>
        <w:pStyle w:val="LOnormal"/>
        <w:widowControl/>
        <w:jc w:val="left"/>
        <w:rPr/>
      </w:pPr>
      <w:r>
        <w:rPr/>
        <w:t>-- * PK : mem_seq_no</w:t>
      </w:r>
    </w:p>
    <w:p>
      <w:pPr>
        <w:pStyle w:val="LOnormal"/>
        <w:widowControl/>
        <w:jc w:val="left"/>
        <w:rPr/>
      </w:pPr>
      <w:r>
        <w:rPr/>
        <w:t>CREATE TABLE tb_member (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mem_seq_no</w:t>
        <w:tab/>
        <w:tab/>
        <w:t>NUMBER,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mem_id          VARCHAR2(20),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mem_pw</w:t>
        <w:tab/>
        <w:tab/>
        <w:tab/>
        <w:t>VARCHAR2(20),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mem_name</w:t>
        <w:tab/>
        <w:tab/>
        <w:t>VARCHAR2(50),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mem_nickname</w:t>
        <w:tab/>
        <w:t>VARCHAR2(50),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mem_zipcode</w:t>
        <w:tab/>
        <w:tab/>
        <w:t>VARCHAR2(6),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mem_addr</w:t>
        <w:tab/>
        <w:tab/>
        <w:t>VARCHAR2(200),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pk_tb_member PRIMARY KEY (mem_seq_no)</w:t>
      </w:r>
    </w:p>
    <w:p>
      <w:pPr>
        <w:pStyle w:val="LOnormal"/>
        <w:widowControl/>
        <w:jc w:val="left"/>
        <w:rPr/>
      </w:pPr>
      <w:r>
        <w:rPr/>
        <w:t>);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 xml:space="preserve">-- ## </w:t>
      </w:r>
      <w:r>
        <w:rPr/>
        <w:t>권한 테이블</w:t>
      </w:r>
    </w:p>
    <w:p>
      <w:pPr>
        <w:pStyle w:val="LOnormal"/>
        <w:widowControl/>
        <w:jc w:val="left"/>
        <w:rPr/>
      </w:pPr>
      <w:r>
        <w:rPr/>
        <w:t>-- * PK : auth_cd</w:t>
      </w:r>
    </w:p>
    <w:p>
      <w:pPr>
        <w:pStyle w:val="LOnormal"/>
        <w:widowControl/>
        <w:jc w:val="left"/>
        <w:rPr/>
      </w:pPr>
      <w:r>
        <w:rPr/>
        <w:t>-- * FK : auth_grp</w:t>
      </w:r>
    </w:p>
    <w:p>
      <w:pPr>
        <w:pStyle w:val="LOnormal"/>
        <w:widowControl/>
        <w:jc w:val="left"/>
        <w:rPr/>
      </w:pPr>
      <w:r>
        <w:rPr/>
        <w:t>CREATE TABLE tb_auth (</w:t>
      </w:r>
    </w:p>
    <w:p>
      <w:pPr>
        <w:pStyle w:val="LOnormal"/>
        <w:widowControl/>
        <w:jc w:val="left"/>
        <w:rPr/>
      </w:pPr>
      <w:r>
        <w:rPr/>
        <w:tab/>
        <w:t>auth_cd</w:t>
        <w:tab/>
        <w:tab/>
        <w:t>VARCHAR2(10),</w:t>
      </w:r>
    </w:p>
    <w:p>
      <w:pPr>
        <w:pStyle w:val="LOnormal"/>
        <w:widowControl/>
        <w:jc w:val="left"/>
        <w:rPr/>
      </w:pPr>
      <w:r>
        <w:rPr/>
        <w:tab/>
        <w:t>auth_grp</w:t>
        <w:tab/>
        <w:t>VARCHAR2(10),</w:t>
      </w:r>
    </w:p>
    <w:p>
      <w:pPr>
        <w:pStyle w:val="LOnormal"/>
        <w:widowControl/>
        <w:jc w:val="left"/>
        <w:rPr/>
      </w:pPr>
      <w:r>
        <w:rPr/>
        <w:tab/>
        <w:t>auth_nm</w:t>
        <w:tab/>
        <w:tab/>
        <w:t>VARCHAR2(100),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pk_tb_auth PRIMARY KEY (auth_cd),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fk_tb_auth</w:t>
      </w:r>
    </w:p>
    <w:p>
      <w:pPr>
        <w:pStyle w:val="LOnormal"/>
        <w:widowControl/>
        <w:jc w:val="left"/>
        <w:rPr/>
      </w:pPr>
      <w:r>
        <w:rPr/>
        <w:t xml:space="preserve">        </w:t>
      </w:r>
      <w:r>
        <w:rPr/>
        <w:t>FOREIGN KEY (auth_grp)</w:t>
      </w:r>
    </w:p>
    <w:p>
      <w:pPr>
        <w:pStyle w:val="LOnormal"/>
        <w:widowControl/>
        <w:jc w:val="left"/>
        <w:rPr/>
      </w:pPr>
      <w:r>
        <w:rPr/>
        <w:t xml:space="preserve">        </w:t>
      </w:r>
      <w:r>
        <w:rPr/>
        <w:t>REFERENCES tb_auth(auth_cd)</w:t>
      </w:r>
    </w:p>
    <w:p>
      <w:pPr>
        <w:pStyle w:val="LOnormal"/>
        <w:widowControl/>
        <w:jc w:val="left"/>
        <w:rPr/>
      </w:pPr>
      <w:r>
        <w:rPr/>
        <w:t>);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 xml:space="preserve">-- ## </w:t>
      </w:r>
      <w:r>
        <w:rPr/>
        <w:t xml:space="preserve">회원별 권한 테이블 </w:t>
      </w:r>
    </w:p>
    <w:p>
      <w:pPr>
        <w:pStyle w:val="LOnormal"/>
        <w:widowControl/>
        <w:jc w:val="left"/>
        <w:rPr/>
      </w:pPr>
      <w:r>
        <w:rPr/>
        <w:t>-- * PK : mem_seq_no, auth_cd</w:t>
      </w:r>
    </w:p>
    <w:p>
      <w:pPr>
        <w:pStyle w:val="LOnormal"/>
        <w:widowControl/>
        <w:jc w:val="left"/>
        <w:rPr/>
      </w:pPr>
      <w:r>
        <w:rPr/>
        <w:t>-- * FK : mem_seq_no, auth_cd</w:t>
      </w:r>
    </w:p>
    <w:p>
      <w:pPr>
        <w:pStyle w:val="LOnormal"/>
        <w:widowControl/>
        <w:jc w:val="left"/>
        <w:rPr/>
      </w:pPr>
      <w:r>
        <w:rPr/>
        <w:t>CREATE TABLE tb_mem_auth (</w:t>
      </w:r>
    </w:p>
    <w:p>
      <w:pPr>
        <w:pStyle w:val="LOnormal"/>
        <w:widowControl/>
        <w:jc w:val="left"/>
        <w:rPr/>
      </w:pPr>
      <w:r>
        <w:rPr/>
        <w:tab/>
        <w:t xml:space="preserve">mem_seq_no </w:t>
        <w:tab/>
        <w:t>NUMBER,</w:t>
      </w:r>
    </w:p>
    <w:p>
      <w:pPr>
        <w:pStyle w:val="LOnormal"/>
        <w:widowControl/>
        <w:jc w:val="left"/>
        <w:rPr/>
      </w:pPr>
      <w:r>
        <w:rPr/>
        <w:tab/>
        <w:t xml:space="preserve">auth_cd </w:t>
        <w:tab/>
        <w:t>VARCHAR2(10),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pk_tb_mem_auth PRIMARY KEY (mem_seq_no, auth_cd),</w:t>
      </w:r>
    </w:p>
    <w:p>
      <w:pPr>
        <w:pStyle w:val="LOnormal"/>
        <w:widowControl/>
        <w:jc w:val="left"/>
        <w:rPr/>
      </w:pPr>
      <w:r>
        <w:rPr/>
        <w:tab/>
        <w:t>CONSTRAINT fk_tb_mem_auth_tb_member</w:t>
      </w:r>
    </w:p>
    <w:p>
      <w:pPr>
        <w:pStyle w:val="LOnormal"/>
        <w:widowControl/>
        <w:jc w:val="left"/>
        <w:rPr/>
      </w:pPr>
      <w:r>
        <w:rPr/>
        <w:tab/>
        <w:tab/>
        <w:t>FOREIGN KEY (mem_seq_no)</w:t>
      </w:r>
    </w:p>
    <w:p>
      <w:pPr>
        <w:pStyle w:val="LOnormal"/>
        <w:widowControl/>
        <w:jc w:val="left"/>
        <w:rPr/>
      </w:pPr>
      <w:r>
        <w:rPr/>
        <w:tab/>
        <w:tab/>
        <w:t>REFERENCES tb_member(mem_seq_no),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fk_tb_mem_auth_tb_auth</w:t>
      </w:r>
    </w:p>
    <w:p>
      <w:pPr>
        <w:pStyle w:val="LOnormal"/>
        <w:widowControl/>
        <w:jc w:val="left"/>
        <w:rPr/>
      </w:pPr>
      <w:r>
        <w:rPr/>
        <w:tab/>
        <w:tab/>
        <w:t>FOREIGN KEY (auth_cd)</w:t>
      </w:r>
    </w:p>
    <w:p>
      <w:pPr>
        <w:pStyle w:val="LOnormal"/>
        <w:widowControl/>
        <w:jc w:val="left"/>
        <w:rPr/>
      </w:pPr>
      <w:r>
        <w:rPr/>
        <w:tab/>
        <w:tab/>
        <w:t>REFERENCES tb_auth(auth_cd)</w:t>
      </w:r>
    </w:p>
    <w:p>
      <w:pPr>
        <w:pStyle w:val="LOnormal"/>
        <w:widowControl/>
        <w:jc w:val="left"/>
        <w:rPr/>
      </w:pPr>
      <w:r>
        <w:rPr/>
        <w:t>);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 xml:space="preserve">-- ## </w:t>
      </w:r>
      <w:r>
        <w:rPr/>
        <w:t>게시판 테이블</w:t>
      </w:r>
    </w:p>
    <w:p>
      <w:pPr>
        <w:pStyle w:val="LOnormal"/>
        <w:widowControl/>
        <w:jc w:val="left"/>
        <w:rPr/>
      </w:pPr>
      <w:r>
        <w:rPr/>
        <w:t>-- * PK : seq_no</w:t>
      </w:r>
    </w:p>
    <w:p>
      <w:pPr>
        <w:pStyle w:val="LOnormal"/>
        <w:widowControl/>
        <w:jc w:val="left"/>
        <w:rPr/>
      </w:pPr>
      <w:r>
        <w:rPr/>
        <w:t>-- * FK : mem_seq_no</w:t>
      </w:r>
    </w:p>
    <w:p>
      <w:pPr>
        <w:pStyle w:val="LOnormal"/>
        <w:widowControl/>
        <w:jc w:val="left"/>
        <w:rPr/>
      </w:pPr>
      <w:r>
        <w:rPr/>
        <w:t>CREATE TABLE tb_board (</w:t>
      </w:r>
    </w:p>
    <w:p>
      <w:pPr>
        <w:pStyle w:val="LOnormal"/>
        <w:widowControl/>
        <w:jc w:val="left"/>
        <w:rPr/>
      </w:pPr>
      <w:r>
        <w:rPr/>
        <w:tab/>
        <w:t>seq_no</w:t>
        <w:tab/>
        <w:tab/>
        <w:t>NUMBER,</w:t>
      </w:r>
    </w:p>
    <w:p>
      <w:pPr>
        <w:pStyle w:val="LOnormal"/>
        <w:widowControl/>
        <w:jc w:val="left"/>
        <w:rPr/>
      </w:pPr>
      <w:r>
        <w:rPr/>
        <w:tab/>
        <w:t>title</w:t>
        <w:tab/>
        <w:tab/>
        <w:t>VARCHAR2(100),</w:t>
      </w:r>
    </w:p>
    <w:p>
      <w:pPr>
        <w:pStyle w:val="LOnormal"/>
        <w:widowControl/>
        <w:jc w:val="left"/>
        <w:rPr/>
      </w:pPr>
      <w:r>
        <w:rPr/>
        <w:tab/>
        <w:t>content</w:t>
        <w:tab/>
        <w:tab/>
        <w:t>CLOB,</w:t>
      </w:r>
    </w:p>
    <w:p>
      <w:pPr>
        <w:pStyle w:val="LOnormal"/>
        <w:widowControl/>
        <w:jc w:val="left"/>
        <w:rPr/>
      </w:pPr>
      <w:r>
        <w:rPr/>
        <w:tab/>
        <w:t>reg_date</w:t>
        <w:tab/>
        <w:t>DATE,</w:t>
      </w:r>
    </w:p>
    <w:p>
      <w:pPr>
        <w:pStyle w:val="LOnormal"/>
        <w:widowControl/>
        <w:jc w:val="left"/>
        <w:rPr/>
      </w:pPr>
      <w:r>
        <w:rPr/>
        <w:tab/>
        <w:t>mem_seq_no</w:t>
        <w:tab/>
        <w:t>NUMBER,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pk_tb_board PRIMARY KEY (seq_no),</w:t>
      </w:r>
    </w:p>
    <w:p>
      <w:pPr>
        <w:pStyle w:val="LOnormal"/>
        <w:widowControl/>
        <w:jc w:val="left"/>
        <w:rPr/>
      </w:pPr>
      <w:r>
        <w:rPr/>
        <w:tab/>
        <w:t>CONSTRAINT fk_tb_board_tb_member</w:t>
      </w:r>
    </w:p>
    <w:p>
      <w:pPr>
        <w:pStyle w:val="LOnormal"/>
        <w:widowControl/>
        <w:jc w:val="left"/>
        <w:rPr/>
      </w:pPr>
      <w:r>
        <w:rPr/>
        <w:tab/>
        <w:tab/>
        <w:t>FOREIGN KEY (mem_seq_no)</w:t>
      </w:r>
    </w:p>
    <w:p>
      <w:pPr>
        <w:pStyle w:val="LOnormal"/>
        <w:widowControl/>
        <w:jc w:val="left"/>
        <w:rPr/>
      </w:pPr>
      <w:r>
        <w:rPr/>
        <w:tab/>
        <w:tab/>
        <w:t>REFERENCES tb_member(mem_seq_no)</w:t>
      </w:r>
    </w:p>
    <w:p>
      <w:pPr>
        <w:pStyle w:val="LOnormal"/>
        <w:widowControl/>
        <w:jc w:val="left"/>
        <w:rPr/>
      </w:pPr>
      <w:r>
        <w:rPr/>
        <w:t>);</w:t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</w:r>
    </w:p>
    <w:p>
      <w:pPr>
        <w:pStyle w:val="LOnormal"/>
        <w:widowControl/>
        <w:jc w:val="left"/>
        <w:rPr/>
      </w:pPr>
      <w:r>
        <w:rPr/>
        <w:t xml:space="preserve">-- ## </w:t>
      </w:r>
      <w:r>
        <w:rPr/>
        <w:t>댓글 테이블</w:t>
      </w:r>
    </w:p>
    <w:p>
      <w:pPr>
        <w:pStyle w:val="LOnormal"/>
        <w:widowControl/>
        <w:jc w:val="left"/>
        <w:rPr/>
      </w:pPr>
      <w:r>
        <w:rPr/>
        <w:t>-- * PK : rep_seq_no</w:t>
      </w:r>
    </w:p>
    <w:p>
      <w:pPr>
        <w:pStyle w:val="LOnormal"/>
        <w:widowControl/>
        <w:jc w:val="left"/>
        <w:rPr/>
      </w:pPr>
      <w:r>
        <w:rPr/>
        <w:t>-- * FK : seq_no, mem_seq_no</w:t>
      </w:r>
    </w:p>
    <w:p>
      <w:pPr>
        <w:pStyle w:val="LOnormal"/>
        <w:widowControl/>
        <w:jc w:val="left"/>
        <w:rPr/>
      </w:pPr>
      <w:r>
        <w:rPr/>
        <w:t>CREATE TABLE tb_reply (</w:t>
      </w:r>
    </w:p>
    <w:p>
      <w:pPr>
        <w:pStyle w:val="LOnormal"/>
        <w:widowControl/>
        <w:jc w:val="left"/>
        <w:rPr/>
      </w:pPr>
      <w:r>
        <w:rPr/>
        <w:tab/>
        <w:t>rep_seq_no</w:t>
        <w:tab/>
        <w:tab/>
        <w:t>NUMBER,</w:t>
      </w:r>
    </w:p>
    <w:p>
      <w:pPr>
        <w:pStyle w:val="LOnormal"/>
        <w:widowControl/>
        <w:jc w:val="left"/>
        <w:rPr/>
      </w:pPr>
      <w:r>
        <w:rPr/>
        <w:tab/>
        <w:t>rep_content</w:t>
        <w:tab/>
        <w:tab/>
        <w:t>VARCHAR(200),</w:t>
      </w:r>
    </w:p>
    <w:p>
      <w:pPr>
        <w:pStyle w:val="LOnormal"/>
        <w:widowControl/>
        <w:jc w:val="left"/>
        <w:rPr/>
      </w:pPr>
      <w:r>
        <w:rPr/>
        <w:tab/>
        <w:t>rep_reg_date</w:t>
        <w:tab/>
        <w:t>DATE,</w:t>
      </w:r>
    </w:p>
    <w:p>
      <w:pPr>
        <w:pStyle w:val="LOnormal"/>
        <w:widowControl/>
        <w:jc w:val="left"/>
        <w:rPr/>
      </w:pPr>
      <w:r>
        <w:rPr/>
        <w:tab/>
        <w:t>seq_no</w:t>
        <w:tab/>
        <w:tab/>
        <w:tab/>
        <w:t>NUMBER,</w:t>
      </w:r>
    </w:p>
    <w:p>
      <w:pPr>
        <w:pStyle w:val="LOnormal"/>
        <w:widowControl/>
        <w:jc w:val="left"/>
        <w:rPr/>
      </w:pPr>
      <w:r>
        <w:rPr/>
        <w:tab/>
        <w:t>mem_seq_no</w:t>
        <w:tab/>
        <w:tab/>
        <w:t>NUMBER,</w:t>
      </w:r>
    </w:p>
    <w:p>
      <w:pPr>
        <w:pStyle w:val="LOnormal"/>
        <w:widowControl/>
        <w:jc w:val="left"/>
        <w:rPr/>
      </w:pPr>
      <w:r>
        <w:rPr/>
        <w:t xml:space="preserve">    </w:t>
      </w:r>
      <w:r>
        <w:rPr/>
        <w:t>CONSTRAINT pk_tb_reply PRIMARY KEY (rep_seq_no),</w:t>
      </w:r>
    </w:p>
    <w:p>
      <w:pPr>
        <w:pStyle w:val="LOnormal"/>
        <w:widowControl/>
        <w:jc w:val="left"/>
        <w:rPr/>
      </w:pPr>
      <w:r>
        <w:rPr/>
        <w:tab/>
        <w:t>CONSTRAINT fk_tb_reply_tb_board</w:t>
      </w:r>
    </w:p>
    <w:p>
      <w:pPr>
        <w:pStyle w:val="LOnormal"/>
        <w:widowControl/>
        <w:jc w:val="left"/>
        <w:rPr/>
      </w:pPr>
      <w:r>
        <w:rPr/>
        <w:tab/>
        <w:tab/>
        <w:t>FOREIGN KEY (seq_no)</w:t>
      </w:r>
    </w:p>
    <w:p>
      <w:pPr>
        <w:pStyle w:val="LOnormal"/>
        <w:widowControl/>
        <w:jc w:val="left"/>
        <w:rPr/>
      </w:pPr>
      <w:r>
        <w:rPr/>
        <w:tab/>
        <w:tab/>
        <w:t>REFERENCES tb_board(seq_no),</w:t>
      </w:r>
    </w:p>
    <w:p>
      <w:pPr>
        <w:pStyle w:val="LOnormal"/>
        <w:widowControl/>
        <w:jc w:val="left"/>
        <w:rPr/>
      </w:pPr>
      <w:r>
        <w:rPr/>
        <w:tab/>
        <w:t>CONSTRAINT fk_tb_reply_tb_member</w:t>
      </w:r>
    </w:p>
    <w:p>
      <w:pPr>
        <w:pStyle w:val="LOnormal"/>
        <w:widowControl/>
        <w:jc w:val="left"/>
        <w:rPr/>
      </w:pPr>
      <w:r>
        <w:rPr/>
        <w:tab/>
        <w:tab/>
        <w:t>FOREIGN KEY (mem_seq_no)</w:t>
      </w:r>
    </w:p>
    <w:p>
      <w:pPr>
        <w:pStyle w:val="LOnormal"/>
        <w:widowControl/>
        <w:jc w:val="left"/>
        <w:rPr/>
      </w:pPr>
      <w:r>
        <w:rPr/>
        <w:tab/>
        <w:tab/>
        <w:t>REFERENCES tb_member(mem_seq_no)</w:t>
      </w:r>
    </w:p>
    <w:p>
      <w:pPr>
        <w:pStyle w:val="LOnormal"/>
        <w:widowControl/>
        <w:jc w:val="left"/>
        <w:rPr/>
      </w:pPr>
      <w:r>
        <w:rPr/>
        <w:t>);</w:t>
      </w:r>
      <w:r>
        <w:br w:type="page"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4] </w:t>
      </w:r>
      <w:r>
        <w:rPr>
          <w:rFonts w:ascii="Arial Unicode MS" w:hAnsi="Arial Unicode MS" w:cs="Arial Unicode MS" w:eastAsia="Arial Unicode MS"/>
        </w:rPr>
        <w:t>네트워크 계층구조에 대해 조사하여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!!! OSI 7 </w:t>
      </w:r>
      <w:r>
        <w:rPr/>
        <w:t>계층</w:t>
      </w:r>
    </w:p>
    <w:p>
      <w:pPr>
        <w:pStyle w:val="LOnormal"/>
        <w:widowControl/>
        <w:spacing w:lineRule="auto" w:line="288"/>
        <w:jc w:val="left"/>
        <w:rPr/>
      </w:pPr>
      <w:r>
        <w:rPr/>
        <w:t>OSI: Open System Interconnection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1) Physical Layer (</w:t>
      </w:r>
      <w:r>
        <w:rPr/>
        <w:t>물리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물리적 전송 매체와 전송 신호와 관계 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>전송매체와 전송 신호를 액세스하기 위한 기계적</w:t>
      </w:r>
      <w:r>
        <w:rPr/>
        <w:t xml:space="preserve">, </w:t>
      </w:r>
      <w:r>
        <w:rPr/>
        <w:t>전기적</w:t>
      </w:r>
      <w:r>
        <w:rPr/>
        <w:t xml:space="preserve">, </w:t>
      </w:r>
      <w:r>
        <w:rPr/>
        <w:t>기능적 절차적 특성을 규정짓는 최하위 계층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전기적</w:t>
      </w:r>
      <w:r>
        <w:rPr/>
        <w:t xml:space="preserve">, </w:t>
      </w:r>
      <w:r>
        <w:rPr/>
        <w:t>기계적</w:t>
      </w:r>
      <w:r>
        <w:rPr/>
        <w:t xml:space="preserve">, </w:t>
      </w:r>
      <w:r>
        <w:rPr/>
        <w:t>기능적</w:t>
      </w:r>
      <w:r>
        <w:rPr/>
        <w:t xml:space="preserve">, </w:t>
      </w:r>
      <w:r>
        <w:rPr/>
        <w:t>절차 기능을 정의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통신 케이블</w:t>
      </w:r>
      <w:r>
        <w:rPr/>
        <w:t xml:space="preserve">, </w:t>
      </w:r>
      <w:r>
        <w:rPr/>
        <w:t>전송 신호 방식</w:t>
      </w:r>
      <w:r>
        <w:rPr/>
        <w:t xml:space="preserve">, </w:t>
      </w:r>
      <w:r>
        <w:rPr/>
        <w:t>물리적 장비를 정의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2) Data Link Layer (</w:t>
      </w:r>
      <w:r>
        <w:rPr/>
        <w:t>데이터 링크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인접한 장치 간에 원활한 데이터의 전송을 하도록 하며</w:t>
      </w:r>
      <w:r>
        <w:rPr/>
        <w:t xml:space="preserve">, </w:t>
      </w:r>
      <w:r>
        <w:rPr/>
        <w:t>물리적 연결</w:t>
      </w:r>
      <w:r>
        <w:rPr/>
        <w:t>(</w:t>
      </w:r>
      <w:r>
        <w:rPr/>
        <w:t>데이터 링크</w:t>
      </w:r>
      <w:r>
        <w:rPr/>
        <w:t xml:space="preserve">) </w:t>
      </w:r>
      <w:r>
        <w:rPr/>
        <w:t>간의 신뢰성 있는 정보를 전송하는 계층의 기본 데이터 단위는 프레임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동기화</w:t>
      </w:r>
      <w:r>
        <w:rPr/>
        <w:t xml:space="preserve">, </w:t>
      </w:r>
      <w:r>
        <w:rPr/>
        <w:t>오류</w:t>
      </w:r>
      <w:r>
        <w:rPr/>
        <w:t xml:space="preserve">, </w:t>
      </w:r>
      <w:r>
        <w:rPr/>
        <w:t>흐름 제어로 프레임</w:t>
      </w:r>
      <w:r>
        <w:rPr/>
        <w:t>(</w:t>
      </w:r>
      <w:r>
        <w:rPr/>
        <w:t>전송 데이터 구조</w:t>
      </w:r>
      <w:r>
        <w:rPr/>
        <w:t>)</w:t>
      </w:r>
      <w:r>
        <w:rPr/>
        <w:t>을 효과적으로 전송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오류</w:t>
      </w:r>
      <w:r>
        <w:rPr/>
        <w:t xml:space="preserve">, </w:t>
      </w:r>
      <w:r>
        <w:rPr/>
        <w:t>흐름을 제어함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전화를 이용한 인터넷 접속 프로토콜</w:t>
      </w:r>
      <w:r>
        <w:rPr/>
        <w:t xml:space="preserve">(PPP) </w:t>
      </w:r>
      <w:r>
        <w:rPr/>
        <w:t>기능을 담당함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프레임을 동기화</w:t>
      </w:r>
      <w:r>
        <w:rPr/>
        <w:t xml:space="preserve">(BASIC </w:t>
      </w:r>
      <w:r>
        <w:rPr/>
        <w:t>동기</w:t>
      </w:r>
      <w:r>
        <w:rPr/>
        <w:t xml:space="preserve">, HDLC </w:t>
      </w:r>
      <w:r>
        <w:rPr/>
        <w:t>동기</w:t>
      </w:r>
      <w:r>
        <w:rPr/>
        <w:t xml:space="preserve">, SDLC </w:t>
      </w:r>
      <w:r>
        <w:rPr/>
        <w:t>동기</w:t>
      </w:r>
      <w:r>
        <w:rPr/>
        <w:t>)</w:t>
      </w:r>
      <w:r>
        <w:rPr/>
        <w:t>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신뢰성 있고</w:t>
      </w:r>
      <w:r>
        <w:rPr/>
        <w:t xml:space="preserve">, </w:t>
      </w:r>
      <w:r>
        <w:rPr/>
        <w:t>효율적인 데이터 전송을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매체 액세스 제어를 한다</w:t>
      </w:r>
      <w:r>
        <w:rPr/>
        <w:t>(CSMA/CD, Token-Bus, Token-Ring).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전송 제어 기능을 담당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논리적 연결인 링크를 확립하거나 해제를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3) Network Layer (</w:t>
      </w:r>
      <w:r>
        <w:rPr/>
        <w:t>네트워크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통신 시스템 간의 경로를 선택하는 기능</w:t>
      </w:r>
      <w:r>
        <w:rPr/>
        <w:t xml:space="preserve">, </w:t>
      </w:r>
      <w:r>
        <w:rPr/>
        <w:t>통신 트래픽의 흐름을 제어하는 기능 및 통신 중에 패킷의 분실로 재전송을 요청할 수 있는 오류 제어 기능을 수행하는 것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패킷 정보를 전송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논리적 어드레싱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정보 교환 및 중계 기능을 담당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패킷을 목적지까지 전달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경로 선택</w:t>
      </w:r>
      <w:r>
        <w:rPr/>
        <w:t xml:space="preserve">, </w:t>
      </w:r>
      <w:r>
        <w:rPr/>
        <w:t>트래픽을 제어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네트워크 연결을 관리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체증 제어를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4) Transport Layer (</w:t>
      </w:r>
      <w:r>
        <w:rPr/>
        <w:t>전송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네트워크 종단</w:t>
      </w:r>
      <w:r>
        <w:rPr/>
        <w:t xml:space="preserve">(End Point) </w:t>
      </w:r>
      <w:r>
        <w:rPr/>
        <w:t>시스템 간의 데이터를 일관성 있고 투명한 데이터 전송을 제공할 수 있도록 종단 간</w:t>
      </w:r>
      <w:r>
        <w:rPr/>
        <w:t>(End-to-End)</w:t>
      </w:r>
      <w:r>
        <w:rPr/>
        <w:t>에 통신을 지원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종단</w:t>
      </w:r>
      <w:r>
        <w:rPr/>
        <w:t xml:space="preserve">(End-to-End) </w:t>
      </w:r>
      <w:r>
        <w:rPr/>
        <w:t>사용자 간에 에러 복구와 흐름 제어를 제공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일관성 있고 투명한 데이터 전송을 제어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공유 회선을 다중화</w:t>
      </w:r>
      <w:r>
        <w:rPr/>
        <w:t xml:space="preserve">, </w:t>
      </w:r>
      <w:r>
        <w:rPr/>
        <w:t>집중화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주소를 지정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5) Session Layer (</w:t>
      </w:r>
      <w:r>
        <w:rPr/>
        <w:t>세션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 </w:t>
      </w:r>
      <w:r>
        <w:rPr/>
        <w:t>응용 프로그램 간의 대화를 구성하고</w:t>
      </w:r>
      <w:r>
        <w:rPr/>
        <w:t xml:space="preserve">, </w:t>
      </w:r>
      <w:r>
        <w:rPr/>
        <w:t>동기를 취하며 데이터 교환을 관리하기 위한 수단을 지원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데이터가 전달되었으나 오류가 있는 데이터를 회복하기 위해 사용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전송 방향을 결정</w:t>
      </w:r>
      <w:r>
        <w:rPr/>
        <w:t>(</w:t>
      </w:r>
      <w:r>
        <w:rPr/>
        <w:t>전이중</w:t>
      </w:r>
      <w:r>
        <w:rPr/>
        <w:t xml:space="preserve">, </w:t>
      </w:r>
      <w:r>
        <w:rPr/>
        <w:t>반이중</w:t>
      </w:r>
      <w:r>
        <w:rPr/>
        <w:t xml:space="preserve">, </w:t>
      </w:r>
      <w:r>
        <w:rPr/>
        <w:t>단방향</w:t>
      </w:r>
      <w:r>
        <w:rPr/>
        <w:t>).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 교환</w:t>
      </w:r>
      <w:r>
        <w:rPr/>
        <w:t xml:space="preserve">, </w:t>
      </w:r>
      <w:r>
        <w:rPr/>
        <w:t>데이터 관리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전자 사서함 기능을 제공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통신 시스템 간의 회화 기능을 관리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오류가 발생하면 흐름의 마지막으로 되돌아가는 대동기점은</w:t>
      </w:r>
      <w:r>
        <w:rPr/>
        <w:t xml:space="preserve">, </w:t>
      </w:r>
      <w:r>
        <w:rPr/>
        <w:t>데이터 교환을 대화 단위로 분할하여 오류를 확인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소동기점은 대화의 중간에 삽입되며</w:t>
      </w:r>
      <w:r>
        <w:rPr/>
        <w:t xml:space="preserve">, </w:t>
      </w:r>
      <w:r>
        <w:rPr/>
        <w:t>응용 프로그램에 따라 오류 확인이 요구되지 않을 수도 있음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6) Presentation Layer (</w:t>
      </w:r>
      <w:r>
        <w:rPr/>
        <w:t>표현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데이터의 코드를 변환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데이터를 압축하여 전송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정보 형식을 지정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문맥을 관리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구문을 검색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코드릴 번역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데이터를 암호화하거나 해독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표현 형식을 제어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>데이터 표현에 존재하는 차이점들을 극복하게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>7) Application Layer (</w:t>
      </w:r>
      <w:r>
        <w:rPr/>
        <w:t>응용</w:t>
      </w:r>
      <w:r>
        <w:rPr/>
        <w:t>)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</w:t>
      </w:r>
      <w:r>
        <w:rPr/>
        <w:t xml:space="preserve">사용자가 </w:t>
      </w:r>
      <w:r>
        <w:rPr/>
        <w:t xml:space="preserve">OSI </w:t>
      </w:r>
      <w:r>
        <w:rPr/>
        <w:t>환경에 접근이 가능하도록 함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| OSI </w:t>
      </w:r>
      <w:r>
        <w:rPr/>
        <w:t>네트워크 환경에서 사용자에게 서비스를 제공하는 계층</w:t>
      </w:r>
      <w:r>
        <w:rPr/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</w:r>
      <w:r>
        <w:br w:type="page"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5] </w:t>
      </w:r>
      <w:r>
        <w:rPr>
          <w:rFonts w:ascii="Arial Unicode MS" w:hAnsi="Arial Unicode MS" w:cs="Arial Unicode MS" w:eastAsia="Arial Unicode MS"/>
        </w:rPr>
        <w:t>리눅스 시스템 설치 가이드를 작성하여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/>
      </w:pPr>
      <w:r>
        <w:rPr/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#01 </w:t>
      </w:r>
      <w:r>
        <w:rPr/>
        <w:t>리눅스 민트 다운로드</w:t>
      </w:r>
    </w:p>
    <w:p>
      <w:pPr>
        <w:pStyle w:val="LOnormal"/>
        <w:widowControl/>
        <w:spacing w:lineRule="auto" w:line="288"/>
        <w:jc w:val="lef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26670</wp:posOffset>
            </wp:positionH>
            <wp:positionV relativeFrom="paragraph">
              <wp:posOffset>-30480</wp:posOffset>
            </wp:positionV>
            <wp:extent cx="5731510" cy="382206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/>
      </w:pPr>
      <w:r>
        <w:rPr/>
        <w:t xml:space="preserve">#02 </w:t>
      </w:r>
      <w:r>
        <w:rPr/>
        <w:t>다운받은 인스톨 파일 실행</w:t>
      </w:r>
    </w:p>
    <w:p>
      <w:pPr>
        <w:pStyle w:val="LOnormal"/>
        <w:widowControl/>
        <w:spacing w:lineRule="auto" w:line="288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#3 Install Linux Mint </w:t>
      </w:r>
      <w:r>
        <w:rPr>
          <w:rFonts w:ascii="Arial Unicode MS" w:hAnsi="Arial Unicode MS" w:cs="Arial Unicode MS" w:eastAsia="Arial Unicode MS"/>
        </w:rPr>
        <w:t>클릭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#4 </w:t>
      </w:r>
      <w:r>
        <w:rPr>
          <w:rFonts w:ascii="Arial Unicode MS" w:hAnsi="Arial Unicode MS" w:cs="Arial Unicode MS" w:eastAsia="Arial Unicode MS"/>
        </w:rPr>
        <w:t>설치형식 선택</w:t>
      </w:r>
    </w:p>
    <w:p>
      <w:pPr>
        <w:pStyle w:val="LOnormal"/>
        <w:widowControl/>
        <w:spacing w:lineRule="auto" w:line="288"/>
        <w:jc w:val="left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#5 </w:t>
      </w:r>
      <w:r>
        <w:rPr>
          <w:rFonts w:ascii="Arial Unicode MS" w:hAnsi="Arial Unicode MS" w:cs="Arial Unicode MS" w:eastAsia="Arial Unicode MS"/>
        </w:rPr>
        <w:t>사용자 이름과 컴퓨터 이름 입력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#6 </w:t>
      </w:r>
      <w:r>
        <w:rPr>
          <w:rFonts w:ascii="Arial Unicode MS" w:hAnsi="Arial Unicode MS" w:cs="Arial Unicode MS" w:eastAsia="Arial Unicode MS"/>
        </w:rPr>
        <w:t>설치 시작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#7 </w:t>
      </w:r>
      <w:r>
        <w:rPr>
          <w:rFonts w:ascii="Arial Unicode MS" w:hAnsi="Arial Unicode MS" w:cs="Arial Unicode MS" w:eastAsia="Arial Unicode MS"/>
        </w:rPr>
        <w:t>설치 완료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 xml:space="preserve">#8 </w:t>
      </w:r>
      <w:r>
        <w:rPr>
          <w:rFonts w:ascii="Arial Unicode MS" w:hAnsi="Arial Unicode MS" w:cs="Arial Unicode MS" w:eastAsia="Arial Unicode MS"/>
        </w:rPr>
        <w:t>리눅스 민트 시작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2065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[</w:t>
      </w:r>
      <w:r>
        <w:rPr>
          <w:rFonts w:ascii="Arial Unicode MS" w:hAnsi="Arial Unicode MS" w:cs="Arial Unicode MS" w:eastAsia="Arial Unicode MS"/>
        </w:rPr>
        <w:t>과제</w:t>
      </w:r>
      <w:r>
        <w:rPr>
          <w:rFonts w:eastAsia="Arial Unicode MS" w:cs="Arial Unicode MS" w:ascii="Arial Unicode MS" w:hAnsi="Arial Unicode MS"/>
        </w:rPr>
        <w:t xml:space="preserve">6] </w:t>
      </w:r>
      <w:r>
        <w:rPr>
          <w:rFonts w:ascii="Arial Unicode MS" w:hAnsi="Arial Unicode MS" w:cs="Arial Unicode MS" w:eastAsia="Arial Unicode MS"/>
        </w:rPr>
        <w:t>자바 기반의 개발 환경을 구축하고 해당 화면을 캡쳐해서 제출한다</w:t>
      </w:r>
      <w:r>
        <w:rPr>
          <w:rFonts w:eastAsia="Arial Unicode MS" w:cs="Arial Unicode MS" w:ascii="Arial Unicode MS" w:hAnsi="Arial Unicode MS"/>
        </w:rPr>
        <w:t>.</w:t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(</w:t>
      </w:r>
      <w:r>
        <w:rPr>
          <w:rFonts w:ascii="Arial Unicode MS" w:hAnsi="Arial Unicode MS" w:cs="Arial Unicode MS" w:eastAsia="Arial Unicode MS"/>
        </w:rPr>
        <w:t xml:space="preserve">개발환경 </w:t>
      </w:r>
      <w:r>
        <w:rPr>
          <w:rFonts w:eastAsia="Arial Unicode MS" w:cs="Arial Unicode MS" w:ascii="Arial Unicode MS" w:hAnsi="Arial Unicode MS"/>
        </w:rPr>
        <w:t>: DB, Java, Eclipse</w:t>
      </w:r>
      <w:r>
        <w:rPr>
          <w:rFonts w:ascii="Arial Unicode MS" w:hAnsi="Arial Unicode MS" w:cs="Arial Unicode MS" w:eastAsia="Arial Unicode MS"/>
        </w:rPr>
        <w:t>를 설치하고 해당 화면을 캡쳐한다</w:t>
      </w:r>
      <w:r>
        <w:rPr>
          <w:rFonts w:eastAsia="Arial Unicode MS" w:cs="Arial Unicode MS" w:ascii="Arial Unicode MS" w:hAnsi="Arial Unicode MS"/>
        </w:rPr>
        <w:t>.)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33020</wp:posOffset>
            </wp:positionH>
            <wp:positionV relativeFrom="paragraph">
              <wp:posOffset>250190</wp:posOffset>
            </wp:positionV>
            <wp:extent cx="5731510" cy="3223895"/>
            <wp:effectExtent l="0" t="0" r="0" b="0"/>
            <wp:wrapSquare wrapText="largest"/>
            <wp:docPr id="1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rial Unicode MS" w:cs="Arial Unicode MS" w:ascii="Arial Unicode MS" w:hAnsi="Arial Unicode MS"/>
        </w:rPr>
        <w:t>#</w:t>
      </w:r>
      <w:r>
        <w:rPr>
          <w:rFonts w:eastAsia="Arial Unicode MS" w:cs="Arial Unicode MS" w:ascii="Arial Unicode MS" w:hAnsi="Arial Unicode MS"/>
        </w:rPr>
        <w:t xml:space="preserve"> DB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# Java</w:t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26035</wp:posOffset>
            </wp:positionH>
            <wp:positionV relativeFrom="paragraph">
              <wp:posOffset>9525</wp:posOffset>
            </wp:positionV>
            <wp:extent cx="5731510" cy="3223895"/>
            <wp:effectExtent l="0" t="0" r="0" b="0"/>
            <wp:wrapSquare wrapText="largest"/>
            <wp:docPr id="1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>
          <w:rFonts w:ascii="Arial Unicode MS" w:hAnsi="Arial Unicode MS" w:eastAsia="Arial Unicode MS" w:cs="Arial Unicode MS"/>
        </w:rPr>
      </w:pPr>
      <w:r>
        <w:rPr>
          <w:rFonts w:eastAsia="Arial Unicode MS" w:cs="Arial Unicode MS" w:ascii="Arial Unicode MS" w:hAnsi="Arial Unicode MS"/>
        </w:rPr>
      </w:r>
    </w:p>
    <w:p>
      <w:pPr>
        <w:pStyle w:val="LOnormal"/>
        <w:widowControl/>
        <w:spacing w:lineRule="auto" w:line="288"/>
        <w:jc w:val="left"/>
        <w:rPr/>
      </w:pPr>
      <w:r>
        <w:rPr>
          <w:rFonts w:eastAsia="Arial Unicode MS" w:cs="Arial Unicode MS" w:ascii="Arial Unicode MS" w:hAnsi="Arial Unicode MS"/>
        </w:rPr>
        <w:t># Eclipse</w:t>
      </w:r>
    </w:p>
    <w:p>
      <w:pPr>
        <w:pStyle w:val="LOnormal"/>
        <w:widowControl/>
        <w:spacing w:lineRule="auto" w:line="288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6350</wp:posOffset>
            </wp:positionH>
            <wp:positionV relativeFrom="paragraph">
              <wp:posOffset>75565</wp:posOffset>
            </wp:positionV>
            <wp:extent cx="5731510" cy="3223895"/>
            <wp:effectExtent l="0" t="0" r="0" b="0"/>
            <wp:wrapSquare wrapText="largest"/>
            <wp:docPr id="1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Arial">
    <w:charset w:val="01"/>
    <w:family w:val="swiss"/>
    <w:pitch w:val="variable"/>
  </w:font>
  <w:font w:name="맑은 고딕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 Unicode M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45"/>
  <w:defaultTabStop w:val="720"/>
  <w:compat/>
  <w:themeFontLang w:val="en-US" w:eastAsia="ko-KR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맑은 고딕" w:cs="Arial" w:eastAsiaTheme="minorEastAsia"/>
        <w:color w:val="000000"/>
        <w:szCs w:val="22"/>
        <w:lang w:val="en-US" w:eastAsia="ko-KR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/>
      <w:jc w:val="left"/>
    </w:pPr>
    <w:rPr>
      <w:rFonts w:ascii="Arial" w:hAnsi="Arial" w:eastAsia="맑은 고딕" w:cs="Arial" w:eastAsiaTheme="minorEastAsia"/>
      <w:color w:val="000000"/>
      <w:sz w:val="22"/>
      <w:szCs w:val="22"/>
      <w:lang w:val="en-US" w:eastAsia="ko-KR" w:bidi="ar-SA"/>
    </w:rPr>
  </w:style>
  <w:style w:type="paragraph" w:styleId="Heading1">
    <w:name w:val="Heading 1"/>
    <w:basedOn w:val="Heading"/>
    <w:qFormat/>
    <w:rsid w:val="00c476a7"/>
    <w:pPr>
      <w:keepNext/>
      <w:keepLines/>
      <w:widowControl/>
      <w:bidi w:val="0"/>
      <w:spacing w:before="400" w:after="120"/>
      <w:jc w:val="left"/>
      <w:outlineLvl w:val="0"/>
    </w:pPr>
    <w:rPr>
      <w:rFonts w:ascii="Arial" w:hAnsi="Arial" w:eastAsia="Arial" w:cs="Arial"/>
      <w:color w:val="000000"/>
      <w:sz w:val="40"/>
      <w:szCs w:val="40"/>
      <w:lang w:val="en-US" w:eastAsia="ko-KR" w:bidi="ar-SA"/>
    </w:rPr>
  </w:style>
  <w:style w:type="paragraph" w:styleId="Heading2">
    <w:name w:val="Heading 2"/>
    <w:basedOn w:val="Heading"/>
    <w:qFormat/>
    <w:rsid w:val="00c476a7"/>
    <w:pPr>
      <w:keepNext/>
      <w:keepLines/>
      <w:widowControl/>
      <w:bidi w:val="0"/>
      <w:spacing w:before="360" w:after="120"/>
      <w:jc w:val="left"/>
      <w:outlineLvl w:val="1"/>
    </w:pPr>
    <w:rPr>
      <w:rFonts w:ascii="Arial" w:hAnsi="Arial" w:eastAsia="Arial" w:cs="Arial"/>
      <w:color w:val="000000"/>
      <w:sz w:val="32"/>
      <w:szCs w:val="32"/>
      <w:lang w:val="en-US" w:eastAsia="ko-KR" w:bidi="ar-SA"/>
    </w:rPr>
  </w:style>
  <w:style w:type="paragraph" w:styleId="Heading3">
    <w:name w:val="Heading 3"/>
    <w:basedOn w:val="Heading"/>
    <w:qFormat/>
    <w:rsid w:val="00c476a7"/>
    <w:pPr>
      <w:keepNext/>
      <w:keepLines/>
      <w:widowControl/>
      <w:bidi w:val="0"/>
      <w:spacing w:before="320" w:after="80"/>
      <w:jc w:val="left"/>
      <w:outlineLvl w:val="2"/>
    </w:pPr>
    <w:rPr>
      <w:rFonts w:ascii="Arial" w:hAnsi="Arial" w:eastAsia="Arial" w:cs="Arial"/>
      <w:color w:val="434343"/>
      <w:sz w:val="28"/>
      <w:szCs w:val="28"/>
      <w:lang w:val="en-US" w:eastAsia="ko-KR" w:bidi="ar-SA"/>
    </w:rPr>
  </w:style>
  <w:style w:type="paragraph" w:styleId="Heading4">
    <w:name w:val="Heading 4"/>
    <w:basedOn w:val="Heading"/>
    <w:qFormat/>
    <w:rsid w:val="00c476a7"/>
    <w:pPr>
      <w:keepNext/>
      <w:keepLines/>
      <w:widowControl/>
      <w:bidi w:val="0"/>
      <w:spacing w:before="280" w:after="80"/>
      <w:jc w:val="left"/>
      <w:outlineLvl w:val="3"/>
    </w:pPr>
    <w:rPr>
      <w:rFonts w:ascii="Arial" w:hAnsi="Arial" w:eastAsia="Arial" w:cs="Arial"/>
      <w:color w:val="666666"/>
      <w:sz w:val="24"/>
      <w:szCs w:val="24"/>
      <w:lang w:val="en-US" w:eastAsia="ko-KR" w:bidi="ar-SA"/>
    </w:rPr>
  </w:style>
  <w:style w:type="paragraph" w:styleId="Heading5">
    <w:name w:val="Heading 5"/>
    <w:basedOn w:val="Heading"/>
    <w:qFormat/>
    <w:rsid w:val="00c476a7"/>
    <w:pPr>
      <w:keepNext/>
      <w:keepLines/>
      <w:widowControl/>
      <w:bidi w:val="0"/>
      <w:spacing w:before="240" w:after="80"/>
      <w:jc w:val="left"/>
      <w:outlineLvl w:val="4"/>
    </w:pPr>
    <w:rPr>
      <w:rFonts w:ascii="Arial" w:hAnsi="Arial" w:eastAsia="Arial" w:cs="Arial"/>
      <w:color w:val="666666"/>
      <w:sz w:val="22"/>
      <w:szCs w:val="22"/>
      <w:lang w:val="en-US" w:eastAsia="ko-KR" w:bidi="ar-SA"/>
    </w:rPr>
  </w:style>
  <w:style w:type="paragraph" w:styleId="Heading6">
    <w:name w:val="Heading 6"/>
    <w:basedOn w:val="Heading"/>
    <w:qFormat/>
    <w:rsid w:val="00c476a7"/>
    <w:pPr>
      <w:keepNext/>
      <w:keepLines/>
      <w:widowControl/>
      <w:bidi w:val="0"/>
      <w:spacing w:before="240" w:after="80"/>
      <w:jc w:val="left"/>
      <w:outlineLvl w:val="5"/>
    </w:pPr>
    <w:rPr>
      <w:rFonts w:ascii="Arial" w:hAnsi="Arial" w:eastAsia="Arial" w:cs="Arial"/>
      <w:i/>
      <w:color w:val="666666"/>
      <w:sz w:val="22"/>
      <w:szCs w:val="22"/>
      <w:lang w:val="en-US" w:eastAsia="ko-KR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머리글 Char"/>
    <w:basedOn w:val="DefaultParagraphFont"/>
    <w:link w:val="a6"/>
    <w:uiPriority w:val="99"/>
    <w:semiHidden/>
    <w:qFormat/>
    <w:rsid w:val="00680371"/>
    <w:rPr/>
  </w:style>
  <w:style w:type="character" w:styleId="Char1" w:customStyle="1">
    <w:name w:val="바닥글 Char"/>
    <w:basedOn w:val="DefaultParagraphFont"/>
    <w:link w:val="a7"/>
    <w:uiPriority w:val="99"/>
    <w:semiHidden/>
    <w:qFormat/>
    <w:rsid w:val="00680371"/>
    <w:rPr/>
  </w:style>
  <w:style w:type="character" w:styleId="Char2" w:customStyle="1">
    <w:name w:val="풍선 도움말 텍스트 Char"/>
    <w:basedOn w:val="DefaultParagraphFont"/>
    <w:link w:val="a8"/>
    <w:uiPriority w:val="99"/>
    <w:semiHidden/>
    <w:qFormat/>
    <w:rsid w:val="00680371"/>
    <w:rPr>
      <w:rFonts w:ascii="맑은 고딕" w:hAnsi="맑은 고딕" w:eastAsia="맑은 고딕" w:cs="" w:asciiTheme="majorHAnsi" w:cstheme="majorBidi" w:eastAsiaTheme="majorEastAsia" w:hAnsiTheme="majorHAnsi"/>
      <w:sz w:val="18"/>
      <w:szCs w:val="18"/>
    </w:rPr>
  </w:style>
  <w:style w:type="character" w:styleId="ListLabel1">
    <w:name w:val="ListLabel 1"/>
    <w:qFormat/>
    <w:rPr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WenQuanYi Micro Hei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customStyle="1">
    <w:name w:val="LO-normal"/>
    <w:qFormat/>
    <w:rsid w:val="00c476a7"/>
    <w:pPr>
      <w:widowControl/>
      <w:bidi w:val="0"/>
      <w:jc w:val="left"/>
    </w:pPr>
    <w:rPr>
      <w:rFonts w:ascii="Arial" w:hAnsi="Arial" w:eastAsia="맑은 고딕" w:cs="Arial" w:eastAsiaTheme="minorEastAsia"/>
      <w:color w:val="000000"/>
      <w:sz w:val="22"/>
      <w:szCs w:val="22"/>
      <w:lang w:val="en-US" w:eastAsia="ko-KR" w:bidi="ar-SA"/>
    </w:rPr>
  </w:style>
  <w:style w:type="paragraph" w:styleId="Title">
    <w:name w:val="Title"/>
    <w:basedOn w:val="LOnormal"/>
    <w:qFormat/>
    <w:rsid w:val="00c476a7"/>
    <w:pPr>
      <w:keepNext/>
      <w:keepLines/>
      <w:widowControl/>
      <w:spacing w:before="0" w:after="60"/>
      <w:jc w:val="left"/>
    </w:pPr>
    <w:rPr>
      <w:rFonts w:eastAsia="Arial"/>
      <w:sz w:val="52"/>
      <w:szCs w:val="52"/>
    </w:rPr>
  </w:style>
  <w:style w:type="paragraph" w:styleId="Subtitle">
    <w:name w:val="Subtitle"/>
    <w:basedOn w:val="LOnormal"/>
    <w:qFormat/>
    <w:rsid w:val="00c476a7"/>
    <w:pPr>
      <w:keepNext/>
      <w:keepLines/>
      <w:widowControl/>
      <w:spacing w:before="0" w:after="320"/>
      <w:jc w:val="left"/>
    </w:pPr>
    <w:rPr>
      <w:rFonts w:eastAsia="Arial"/>
      <w:color w:val="666666"/>
      <w:sz w:val="30"/>
      <w:szCs w:val="30"/>
    </w:rPr>
  </w:style>
  <w:style w:type="paragraph" w:styleId="Header">
    <w:name w:val="Header"/>
    <w:basedOn w:val="Normal"/>
    <w:link w:val="Char"/>
    <w:uiPriority w:val="99"/>
    <w:semiHidden/>
    <w:unhideWhenUsed/>
    <w:rsid w:val="00680371"/>
    <w:pPr>
      <w:tabs>
        <w:tab w:val="center" w:pos="4513" w:leader="none"/>
        <w:tab w:val="right" w:pos="9026" w:leader="none"/>
      </w:tabs>
      <w:snapToGrid w:val="false"/>
    </w:pPr>
    <w:rPr/>
  </w:style>
  <w:style w:type="paragraph" w:styleId="Footer">
    <w:name w:val="Footer"/>
    <w:basedOn w:val="Normal"/>
    <w:link w:val="Char0"/>
    <w:uiPriority w:val="99"/>
    <w:semiHidden/>
    <w:unhideWhenUsed/>
    <w:rsid w:val="00680371"/>
    <w:pPr>
      <w:tabs>
        <w:tab w:val="center" w:pos="4513" w:leader="none"/>
        <w:tab w:val="right" w:pos="9026" w:leader="none"/>
      </w:tabs>
      <w:snapToGrid w:val="false"/>
    </w:pPr>
    <w:rPr/>
  </w:style>
  <w:style w:type="paragraph" w:styleId="BalloonText">
    <w:name w:val="Balloon Text"/>
    <w:basedOn w:val="Normal"/>
    <w:link w:val="Char1"/>
    <w:uiPriority w:val="99"/>
    <w:semiHidden/>
    <w:unhideWhenUsed/>
    <w:qFormat/>
    <w:rsid w:val="00680371"/>
    <w:pPr>
      <w:spacing w:lineRule="auto" w:line="240"/>
    </w:pPr>
    <w:rPr>
      <w:rFonts w:ascii="맑은 고딕" w:hAnsi="맑은 고딕" w:eastAsia="맑은 고딕" w:cs="" w:asciiTheme="majorHAnsi" w:cstheme="majorBidi" w:eastAsiaTheme="majorEastAsia" w:hAnsiTheme="majorHAnsi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rsid w:val="00c476a7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Application>LibreOffice/5.1.6.2$Linux_X86_64 LibreOffice_project/10m0$Build-2</Application>
  <Pages>14</Pages>
  <Words>2446</Words>
  <Characters>4213</Characters>
  <CharactersWithSpaces>5212</CharactersWithSpaces>
  <Paragraphs>230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2018-06-01T01:39:00Z</dcterms:created>
  <dc:creator/>
  <dc:description/>
  <dc:language>en-US</dc:language>
  <cp:lastModifiedBy/>
  <dcterms:modified xsi:type="dcterms:W3CDTF">2018-06-14T16:30:51Z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